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E6" w:rsidRPr="006851D6" w:rsidRDefault="001A785B">
      <w:r>
        <w:t>April 22</w:t>
      </w:r>
      <w:bookmarkStart w:id="0" w:name="_GoBack"/>
      <w:bookmarkEnd w:id="0"/>
      <w:r w:rsidR="006E73E6" w:rsidRPr="006851D6">
        <w:t>, 2014</w:t>
      </w:r>
    </w:p>
    <w:p w:rsidR="006E73E6" w:rsidRPr="00B65CD1" w:rsidRDefault="00B65CD1">
      <w:pPr>
        <w:rPr>
          <w:rFonts w:asciiTheme="majorHAnsi" w:hAnsiTheme="majorHAnsi"/>
          <w:b/>
          <w:sz w:val="28"/>
          <w:szCs w:val="28"/>
        </w:rPr>
      </w:pPr>
      <w:r>
        <w:rPr>
          <w:rFonts w:asciiTheme="majorHAnsi" w:hAnsiTheme="majorHAnsi"/>
          <w:b/>
          <w:sz w:val="28"/>
          <w:szCs w:val="28"/>
        </w:rPr>
        <w:t xml:space="preserve">Examples: </w:t>
      </w:r>
      <w:r w:rsidR="0073172B" w:rsidRPr="00B65CD1">
        <w:rPr>
          <w:rFonts w:asciiTheme="majorHAnsi" w:hAnsiTheme="majorHAnsi"/>
          <w:b/>
          <w:sz w:val="28"/>
          <w:szCs w:val="28"/>
        </w:rPr>
        <w:t>descriptions of desired conditions for national forests in Sierra and Cascades regions.</w:t>
      </w:r>
    </w:p>
    <w:p w:rsidR="006851D6" w:rsidRPr="006851D6" w:rsidRDefault="006851D6" w:rsidP="006851D6">
      <w:pPr>
        <w:pStyle w:val="Pa25"/>
        <w:spacing w:line="240" w:lineRule="auto"/>
        <w:rPr>
          <w:rFonts w:asciiTheme="majorHAnsi" w:hAnsiTheme="majorHAnsi" w:cs="Arial Black"/>
          <w:color w:val="000000"/>
        </w:rPr>
      </w:pPr>
      <w:r w:rsidRPr="006851D6">
        <w:rPr>
          <w:rFonts w:asciiTheme="majorHAnsi" w:hAnsiTheme="majorHAnsi" w:cs="Arial Black"/>
          <w:b/>
          <w:bCs/>
          <w:color w:val="000000"/>
        </w:rPr>
        <w:t xml:space="preserve">Fire and Fuels </w:t>
      </w:r>
    </w:p>
    <w:p w:rsidR="000010EC" w:rsidRPr="00B20F93" w:rsidRDefault="006851D6" w:rsidP="00B20F93">
      <w:pPr>
        <w:autoSpaceDE w:val="0"/>
        <w:autoSpaceDN w:val="0"/>
        <w:adjustRightInd w:val="0"/>
        <w:spacing w:after="0" w:line="240" w:lineRule="auto"/>
        <w:rPr>
          <w:rFonts w:asciiTheme="majorHAnsi" w:hAnsiTheme="majorHAnsi" w:cs="Times New Roman"/>
          <w:color w:val="000000"/>
        </w:rPr>
      </w:pPr>
      <w:r w:rsidRPr="006851D6">
        <w:rPr>
          <w:rFonts w:asciiTheme="majorHAnsi" w:hAnsiTheme="majorHAnsi" w:cs="Times New Roman"/>
          <w:color w:val="000000"/>
        </w:rPr>
        <w:t xml:space="preserve">Fire occurs in its characteristic pattern and resumes its ecological role. Frequent fire maintains lower, manageable levels of flammable materials in most areas, especially in the surface and understory layers. There is a vegetation mosaic of age classes, tree sizes, and species composition, and a low risk for uncharacteristic large, catastrophic fires. The objects of interest are protected; sustainable environmental, social, and economic benefits (such as those associated with tourism) are maintained; and the carbon sequestered in large trees is stabilized. </w:t>
      </w:r>
      <w:r w:rsidR="00B20F93">
        <w:rPr>
          <w:rFonts w:asciiTheme="majorHAnsi" w:hAnsiTheme="majorHAnsi" w:cs="Times New Roman"/>
          <w:color w:val="000000"/>
        </w:rPr>
        <w:t xml:space="preserve">  </w:t>
      </w:r>
      <w:r w:rsidRPr="006851D6">
        <w:rPr>
          <w:rFonts w:asciiTheme="majorHAnsi" w:hAnsiTheme="majorHAnsi" w:cs="Times New Roman"/>
          <w:color w:val="000000"/>
        </w:rPr>
        <w:t>Fire susceptibility and severity, and fire hazards to adjacent human communities and surrounding forest types, are low. The need to maintain fuel conditions that support fires characteristic of complex ecosystems is emphasized and allows for a natural range of fire effects in the Monument.</w:t>
      </w:r>
    </w:p>
    <w:p w:rsidR="006851D6" w:rsidRDefault="006851D6" w:rsidP="006A1387">
      <w:pPr>
        <w:spacing w:after="0" w:line="240" w:lineRule="auto"/>
        <w:rPr>
          <w:rStyle w:val="A5"/>
          <w:rFonts w:asciiTheme="majorHAnsi" w:hAnsiTheme="majorHAnsi"/>
          <w:b/>
          <w:sz w:val="24"/>
          <w:szCs w:val="24"/>
        </w:rPr>
      </w:pPr>
    </w:p>
    <w:p w:rsidR="006A1387" w:rsidRPr="006A1387" w:rsidRDefault="006A1387" w:rsidP="006851D6">
      <w:pPr>
        <w:spacing w:after="0" w:line="240" w:lineRule="auto"/>
        <w:rPr>
          <w:rStyle w:val="A5"/>
          <w:rFonts w:asciiTheme="majorHAnsi" w:hAnsiTheme="majorHAnsi"/>
          <w:b/>
          <w:sz w:val="24"/>
          <w:szCs w:val="24"/>
        </w:rPr>
      </w:pPr>
      <w:r w:rsidRPr="006A1387">
        <w:rPr>
          <w:rStyle w:val="A5"/>
          <w:rFonts w:asciiTheme="majorHAnsi" w:hAnsiTheme="majorHAnsi"/>
          <w:b/>
          <w:sz w:val="24"/>
          <w:szCs w:val="24"/>
        </w:rPr>
        <w:t>Blue Oak and Live Oak Forests</w:t>
      </w:r>
    </w:p>
    <w:p w:rsidR="006851D6" w:rsidRPr="00512CE3" w:rsidRDefault="003C5F65" w:rsidP="00512CE3">
      <w:pPr>
        <w:spacing w:line="240" w:lineRule="auto"/>
        <w:rPr>
          <w:rFonts w:asciiTheme="majorHAnsi" w:hAnsiTheme="majorHAnsi"/>
          <w:color w:val="000000"/>
        </w:rPr>
      </w:pPr>
      <w:r w:rsidRPr="006A1387">
        <w:rPr>
          <w:rStyle w:val="A5"/>
          <w:rFonts w:asciiTheme="majorHAnsi" w:hAnsiTheme="majorHAnsi"/>
        </w:rPr>
        <w:t>Blue oak conditions are maintained at their current condition: a fire regime of low intensity fires, with flame lengths less than three feet; natural vegetation types; and a highly variable and complex landscape pattern. Blue oak dominates, with grass and occasional shrubs as the understory. There are occasional or periodic flushes of regeneration to repl</w:t>
      </w:r>
      <w:r w:rsidR="00BF0505" w:rsidRPr="006A1387">
        <w:rPr>
          <w:rStyle w:val="A5"/>
          <w:rFonts w:asciiTheme="majorHAnsi" w:hAnsiTheme="majorHAnsi"/>
        </w:rPr>
        <w:t>ace mortality in older trees. (GSM)</w:t>
      </w:r>
    </w:p>
    <w:p w:rsidR="00B65CD1" w:rsidRPr="00B65CD1" w:rsidRDefault="00B65CD1" w:rsidP="006851D6">
      <w:pPr>
        <w:autoSpaceDE w:val="0"/>
        <w:autoSpaceDN w:val="0"/>
        <w:adjustRightInd w:val="0"/>
        <w:spacing w:after="0" w:line="240" w:lineRule="auto"/>
        <w:rPr>
          <w:rFonts w:asciiTheme="majorHAnsi" w:hAnsiTheme="majorHAnsi" w:cs="Arial Black"/>
          <w:color w:val="000000"/>
          <w:sz w:val="24"/>
          <w:szCs w:val="24"/>
        </w:rPr>
      </w:pPr>
      <w:r w:rsidRPr="00B65CD1">
        <w:rPr>
          <w:rFonts w:asciiTheme="majorHAnsi" w:hAnsiTheme="majorHAnsi" w:cs="Arial Black"/>
          <w:b/>
          <w:bCs/>
          <w:color w:val="000000"/>
          <w:sz w:val="24"/>
          <w:szCs w:val="24"/>
        </w:rPr>
        <w:t xml:space="preserve">Hydrological Resources </w:t>
      </w:r>
    </w:p>
    <w:p w:rsidR="00936F69" w:rsidRPr="00983BBE" w:rsidRDefault="00B65CD1" w:rsidP="00983BBE">
      <w:pPr>
        <w:spacing w:line="240" w:lineRule="auto"/>
        <w:rPr>
          <w:rFonts w:asciiTheme="majorHAnsi" w:hAnsiTheme="majorHAnsi" w:cs="Times New Roman"/>
          <w:color w:val="000000"/>
        </w:rPr>
      </w:pPr>
      <w:r w:rsidRPr="00B65CD1">
        <w:rPr>
          <w:rFonts w:asciiTheme="majorHAnsi" w:hAnsiTheme="majorHAnsi" w:cs="Times New Roman"/>
          <w:color w:val="000000"/>
        </w:rPr>
        <w:t>Aquatic, riparian, and meadow ecosystems are protected and restored and provide for the viability of species associated with these ecosystems. Hydrological resources, including rivers, streams, meadows, seasonally or perennially wet areas, and their associated riparian vegetation, are able to adjust and recover from natural and human-caused events.</w:t>
      </w:r>
    </w:p>
    <w:p w:rsidR="00936F69" w:rsidRPr="00936F69" w:rsidRDefault="00936F69" w:rsidP="00936F69">
      <w:pPr>
        <w:autoSpaceDE w:val="0"/>
        <w:autoSpaceDN w:val="0"/>
        <w:adjustRightInd w:val="0"/>
        <w:spacing w:after="0" w:line="240" w:lineRule="auto"/>
        <w:rPr>
          <w:rFonts w:asciiTheme="majorHAnsi" w:hAnsiTheme="majorHAnsi" w:cs="Arial Black"/>
          <w:color w:val="000000"/>
          <w:sz w:val="24"/>
          <w:szCs w:val="24"/>
        </w:rPr>
      </w:pPr>
      <w:r w:rsidRPr="00936F69">
        <w:rPr>
          <w:rFonts w:asciiTheme="majorHAnsi" w:hAnsiTheme="majorHAnsi" w:cs="Arial Black"/>
          <w:b/>
          <w:bCs/>
          <w:color w:val="000000"/>
          <w:sz w:val="24"/>
          <w:szCs w:val="24"/>
        </w:rPr>
        <w:t>Human Use</w:t>
      </w:r>
      <w:r>
        <w:rPr>
          <w:rFonts w:asciiTheme="majorHAnsi" w:hAnsiTheme="majorHAnsi" w:cs="Arial Black"/>
          <w:b/>
          <w:bCs/>
          <w:color w:val="000000"/>
          <w:sz w:val="24"/>
          <w:szCs w:val="24"/>
        </w:rPr>
        <w:t>s</w:t>
      </w:r>
      <w:r w:rsidRPr="00936F69">
        <w:rPr>
          <w:rFonts w:asciiTheme="majorHAnsi" w:hAnsiTheme="majorHAnsi" w:cs="Arial Black"/>
          <w:b/>
          <w:bCs/>
          <w:color w:val="000000"/>
          <w:sz w:val="24"/>
          <w:szCs w:val="24"/>
        </w:rPr>
        <w:t xml:space="preserve"> </w:t>
      </w:r>
    </w:p>
    <w:p w:rsidR="00936F69" w:rsidRPr="00936F69" w:rsidRDefault="00936F69" w:rsidP="00936F69">
      <w:pPr>
        <w:autoSpaceDE w:val="0"/>
        <w:autoSpaceDN w:val="0"/>
        <w:adjustRightInd w:val="0"/>
        <w:spacing w:after="0" w:line="240" w:lineRule="auto"/>
        <w:rPr>
          <w:rFonts w:asciiTheme="majorHAnsi" w:hAnsiTheme="majorHAnsi" w:cs="Arial Black"/>
          <w:b/>
          <w:bCs/>
          <w:color w:val="000000"/>
          <w:sz w:val="24"/>
          <w:szCs w:val="24"/>
        </w:rPr>
      </w:pPr>
      <w:r>
        <w:rPr>
          <w:rFonts w:asciiTheme="majorHAnsi" w:hAnsiTheme="majorHAnsi" w:cs="Times New Roman"/>
          <w:color w:val="000000"/>
        </w:rPr>
        <w:t>The forest</w:t>
      </w:r>
      <w:r w:rsidRPr="00936F69">
        <w:rPr>
          <w:rFonts w:asciiTheme="majorHAnsi" w:hAnsiTheme="majorHAnsi" w:cs="Times New Roman"/>
          <w:color w:val="000000"/>
        </w:rPr>
        <w:t xml:space="preserve"> provides wide an</w:t>
      </w:r>
      <w:r>
        <w:rPr>
          <w:rFonts w:asciiTheme="majorHAnsi" w:hAnsiTheme="majorHAnsi" w:cs="Times New Roman"/>
          <w:color w:val="000000"/>
        </w:rPr>
        <w:t xml:space="preserve">d varied public use of </w:t>
      </w:r>
      <w:r w:rsidRPr="00936F69">
        <w:rPr>
          <w:rFonts w:asciiTheme="majorHAnsi" w:hAnsiTheme="majorHAnsi" w:cs="Times New Roman"/>
          <w:color w:val="000000"/>
        </w:rPr>
        <w:t>resources and opportunities while protecting sensitive resources and the objects of interest. Recreation use throughout the year is promoted. Visitors find a rich and varied range of sustainable recreational, educational, and social opportunit</w:t>
      </w:r>
      <w:r>
        <w:rPr>
          <w:rFonts w:asciiTheme="majorHAnsi" w:hAnsiTheme="majorHAnsi" w:cs="Times New Roman"/>
          <w:color w:val="000000"/>
        </w:rPr>
        <w:t xml:space="preserve">ies enhanced by </w:t>
      </w:r>
      <w:r w:rsidRPr="00936F69">
        <w:rPr>
          <w:rFonts w:asciiTheme="majorHAnsi" w:hAnsiTheme="majorHAnsi" w:cs="Times New Roman"/>
          <w:color w:val="000000"/>
        </w:rPr>
        <w:t>the</w:t>
      </w:r>
      <w:r w:rsidRPr="00936F69">
        <w:rPr>
          <w:rStyle w:val="A3"/>
          <w:rFonts w:asciiTheme="majorHAnsi" w:hAnsiTheme="majorHAnsi"/>
        </w:rPr>
        <w:t xml:space="preserve"> </w:t>
      </w:r>
      <w:r w:rsidRPr="00936F69">
        <w:rPr>
          <w:rStyle w:val="A5"/>
          <w:rFonts w:asciiTheme="majorHAnsi" w:hAnsiTheme="majorHAnsi"/>
        </w:rPr>
        <w:t>surrounding ecosystems.</w:t>
      </w:r>
      <w:r>
        <w:rPr>
          <w:rStyle w:val="A5"/>
          <w:rFonts w:asciiTheme="majorHAnsi" w:hAnsiTheme="majorHAnsi"/>
        </w:rPr>
        <w:t xml:space="preserve"> </w:t>
      </w:r>
      <w:r w:rsidRPr="00936F69">
        <w:rPr>
          <w:rStyle w:val="A5"/>
          <w:rFonts w:asciiTheme="majorHAnsi" w:hAnsiTheme="majorHAnsi"/>
        </w:rPr>
        <w:t xml:space="preserve"> Consistent and easy-to-read signs and informational materials are provided. Interpretation and conservation education reflect scientifically supported scholarship and research data, conveying clear messages about natural and cultural resources and multiple use. Partnerships are established, providing people with a connection to place and promoting a se</w:t>
      </w:r>
      <w:r>
        <w:rPr>
          <w:rStyle w:val="A5"/>
          <w:rFonts w:asciiTheme="majorHAnsi" w:hAnsiTheme="majorHAnsi"/>
        </w:rPr>
        <w:t>nse of stewardship. The forest</w:t>
      </w:r>
      <w:r w:rsidRPr="00936F69">
        <w:rPr>
          <w:rStyle w:val="A5"/>
          <w:rFonts w:asciiTheme="majorHAnsi" w:hAnsiTheme="majorHAnsi"/>
        </w:rPr>
        <w:t xml:space="preserve"> provides a wide variety of visually appealing landscapes, such as oak woodland, chaparral, a variety of mixed conifer forest, and giant sequoia groves, for the public to enjoy within the places they prefer to visit.</w:t>
      </w:r>
    </w:p>
    <w:p w:rsidR="00936F69" w:rsidRDefault="00936F69" w:rsidP="006851D6">
      <w:pPr>
        <w:autoSpaceDE w:val="0"/>
        <w:autoSpaceDN w:val="0"/>
        <w:adjustRightInd w:val="0"/>
        <w:spacing w:after="0" w:line="240" w:lineRule="auto"/>
        <w:rPr>
          <w:rFonts w:asciiTheme="majorHAnsi" w:hAnsiTheme="majorHAnsi" w:cs="Arial Black"/>
          <w:b/>
          <w:bCs/>
          <w:color w:val="000000"/>
          <w:sz w:val="24"/>
          <w:szCs w:val="24"/>
        </w:rPr>
      </w:pPr>
    </w:p>
    <w:p w:rsidR="006851D6" w:rsidRPr="006851D6" w:rsidRDefault="006851D6" w:rsidP="006851D6">
      <w:pPr>
        <w:autoSpaceDE w:val="0"/>
        <w:autoSpaceDN w:val="0"/>
        <w:adjustRightInd w:val="0"/>
        <w:spacing w:after="0" w:line="240" w:lineRule="auto"/>
        <w:rPr>
          <w:rFonts w:asciiTheme="majorHAnsi" w:hAnsiTheme="majorHAnsi" w:cs="Arial Black"/>
          <w:color w:val="000000"/>
          <w:sz w:val="24"/>
          <w:szCs w:val="24"/>
        </w:rPr>
      </w:pPr>
      <w:r w:rsidRPr="006851D6">
        <w:rPr>
          <w:rFonts w:asciiTheme="majorHAnsi" w:hAnsiTheme="majorHAnsi" w:cs="Arial Black"/>
          <w:b/>
          <w:bCs/>
          <w:color w:val="000000"/>
          <w:sz w:val="24"/>
          <w:szCs w:val="24"/>
        </w:rPr>
        <w:t xml:space="preserve">Wildlife and Plant Habitat </w:t>
      </w:r>
    </w:p>
    <w:p w:rsidR="006851D6" w:rsidRPr="006851D6" w:rsidRDefault="006851D6" w:rsidP="006851D6">
      <w:pPr>
        <w:spacing w:after="0" w:line="240" w:lineRule="auto"/>
        <w:rPr>
          <w:rFonts w:asciiTheme="majorHAnsi" w:hAnsiTheme="majorHAnsi" w:cs="Times New Roman"/>
          <w:color w:val="000000"/>
        </w:rPr>
      </w:pPr>
      <w:r w:rsidRPr="006851D6">
        <w:rPr>
          <w:rFonts w:asciiTheme="majorHAnsi" w:hAnsiTheme="majorHAnsi" w:cs="Times New Roman"/>
          <w:color w:val="000000"/>
        </w:rPr>
        <w:t xml:space="preserve">Lands in the Monument continue to provide a diverse range of habitats that support viable populations of associated vertebrate species, with special emphasis on riparian areas, montane meadows, and late successional forest. Proper hydrologic and ecological functioning conditions in riparian areas and meadows are restored and maintained. Old forest habitat is in suitable quality, quantity, and distribution to support viable </w:t>
      </w:r>
      <w:proofErr w:type="gramStart"/>
      <w:r w:rsidRPr="006851D6">
        <w:rPr>
          <w:rFonts w:asciiTheme="majorHAnsi" w:hAnsiTheme="majorHAnsi" w:cs="Times New Roman"/>
          <w:color w:val="000000"/>
        </w:rPr>
        <w:t>populations</w:t>
      </w:r>
      <w:proofErr w:type="gramEnd"/>
      <w:r w:rsidRPr="006851D6">
        <w:rPr>
          <w:rFonts w:asciiTheme="majorHAnsi" w:hAnsiTheme="majorHAnsi" w:cs="Times New Roman"/>
          <w:color w:val="000000"/>
        </w:rPr>
        <w:t xml:space="preserve"> of late successional dependent species, including Pacific fishers, American martens, California spotted owls, northern goshawks, and great gray owls. The configuration of habitat in the Monument provides connectivity and heterogeneity.</w:t>
      </w:r>
    </w:p>
    <w:p w:rsidR="006851D6" w:rsidRDefault="006851D6" w:rsidP="00512CE3">
      <w:pPr>
        <w:spacing w:after="0" w:line="240" w:lineRule="auto"/>
        <w:rPr>
          <w:rFonts w:asciiTheme="majorHAnsi" w:hAnsiTheme="majorHAnsi" w:cs="Times New Roman"/>
          <w:color w:val="000000"/>
        </w:rPr>
      </w:pPr>
      <w:r w:rsidRPr="006851D6">
        <w:rPr>
          <w:rStyle w:val="A5"/>
          <w:rFonts w:asciiTheme="majorHAnsi" w:hAnsiTheme="majorHAnsi"/>
        </w:rPr>
        <w:lastRenderedPageBreak/>
        <w:t>Ecological conditions contribute to the recovery of federally threatened and endangered species such as the California condor and Springville clarkia, and help avoid federal listing of Forest Service sensitive species.</w:t>
      </w:r>
    </w:p>
    <w:p w:rsidR="00512CE3" w:rsidRPr="00512CE3" w:rsidRDefault="00512CE3" w:rsidP="00512CE3">
      <w:pPr>
        <w:spacing w:after="0" w:line="240" w:lineRule="auto"/>
        <w:rPr>
          <w:rFonts w:asciiTheme="majorHAnsi" w:hAnsiTheme="majorHAnsi" w:cs="Times New Roman"/>
          <w:color w:val="000000"/>
        </w:rPr>
      </w:pPr>
    </w:p>
    <w:p w:rsidR="00512CE3" w:rsidRPr="00512CE3" w:rsidRDefault="00512CE3" w:rsidP="00512CE3">
      <w:pPr>
        <w:autoSpaceDE w:val="0"/>
        <w:autoSpaceDN w:val="0"/>
        <w:adjustRightInd w:val="0"/>
        <w:spacing w:after="0" w:line="240" w:lineRule="auto"/>
        <w:rPr>
          <w:rFonts w:asciiTheme="majorHAnsi" w:hAnsiTheme="majorHAnsi" w:cs="Arial Black"/>
          <w:color w:val="000000"/>
          <w:sz w:val="24"/>
          <w:szCs w:val="24"/>
        </w:rPr>
      </w:pPr>
      <w:r w:rsidRPr="00512CE3">
        <w:rPr>
          <w:rFonts w:asciiTheme="majorHAnsi" w:hAnsiTheme="majorHAnsi" w:cs="Arial Black"/>
          <w:b/>
          <w:bCs/>
          <w:color w:val="000000"/>
          <w:sz w:val="24"/>
          <w:szCs w:val="24"/>
        </w:rPr>
        <w:t xml:space="preserve">Transportation System </w:t>
      </w:r>
    </w:p>
    <w:p w:rsidR="00B65CD1" w:rsidRDefault="00512CE3" w:rsidP="00512CE3">
      <w:pPr>
        <w:spacing w:after="0" w:line="240" w:lineRule="auto"/>
        <w:rPr>
          <w:rFonts w:asciiTheme="majorHAnsi" w:hAnsiTheme="majorHAnsi" w:cs="Times New Roman"/>
          <w:color w:val="000000"/>
        </w:rPr>
      </w:pPr>
      <w:r w:rsidRPr="00512CE3">
        <w:rPr>
          <w:rFonts w:asciiTheme="majorHAnsi" w:hAnsiTheme="majorHAnsi" w:cs="Times New Roman"/>
          <w:color w:val="000000"/>
        </w:rPr>
        <w:t>Roads are safe and fully-maintained to minimize adverse resource effects, while providing public and administrative access to National Forest System lands and facilities within the Monument. The road system is properly sized to provide needed access to the objects of interest for their proper care, protection, and management, as well as visitor enjoyment of the Monument. Roads that are no longer needed have been decommissioned to restore natural drainage and vegetation or converted to other uses.</w:t>
      </w:r>
    </w:p>
    <w:p w:rsidR="0049641F" w:rsidRDefault="0049641F" w:rsidP="00512CE3">
      <w:pPr>
        <w:spacing w:after="0" w:line="240" w:lineRule="auto"/>
        <w:rPr>
          <w:rFonts w:asciiTheme="majorHAnsi" w:hAnsiTheme="majorHAnsi" w:cs="Times New Roman"/>
          <w:color w:val="000000"/>
        </w:rPr>
      </w:pPr>
    </w:p>
    <w:p w:rsidR="0049641F" w:rsidRPr="00642AD5" w:rsidRDefault="0049641F" w:rsidP="00512CE3">
      <w:pPr>
        <w:spacing w:after="0" w:line="240" w:lineRule="auto"/>
        <w:rPr>
          <w:rFonts w:asciiTheme="majorHAnsi" w:hAnsiTheme="majorHAnsi" w:cs="Times New Roman"/>
          <w:b/>
          <w:color w:val="000000"/>
          <w:sz w:val="24"/>
          <w:szCs w:val="24"/>
        </w:rPr>
      </w:pPr>
      <w:r w:rsidRPr="00642AD5">
        <w:rPr>
          <w:rFonts w:asciiTheme="majorHAnsi" w:hAnsiTheme="majorHAnsi" w:cs="Times New Roman"/>
          <w:b/>
          <w:color w:val="000000"/>
          <w:sz w:val="24"/>
          <w:szCs w:val="24"/>
        </w:rPr>
        <w:t>Adaptive Management</w:t>
      </w:r>
    </w:p>
    <w:p w:rsidR="0049641F" w:rsidRDefault="0049641F" w:rsidP="00642AD5">
      <w:pPr>
        <w:autoSpaceDE w:val="0"/>
        <w:autoSpaceDN w:val="0"/>
        <w:adjustRightInd w:val="0"/>
        <w:spacing w:after="0" w:line="240" w:lineRule="auto"/>
        <w:rPr>
          <w:rFonts w:asciiTheme="majorHAnsi" w:hAnsiTheme="majorHAnsi" w:cs="TimesNewRomanPSMT"/>
          <w:color w:val="000000"/>
        </w:rPr>
      </w:pPr>
      <w:r w:rsidRPr="00642AD5">
        <w:rPr>
          <w:rFonts w:asciiTheme="majorHAnsi" w:hAnsiTheme="majorHAnsi" w:cs="TimesNewRomanPSMT"/>
          <w:color w:val="000000"/>
        </w:rPr>
        <w:t>Thresholds that trigger changed manageme</w:t>
      </w:r>
      <w:r w:rsidR="00642AD5" w:rsidRPr="00642AD5">
        <w:rPr>
          <w:rFonts w:asciiTheme="majorHAnsi" w:hAnsiTheme="majorHAnsi" w:cs="TimesNewRomanPSMT"/>
          <w:color w:val="000000"/>
        </w:rPr>
        <w:t xml:space="preserve">nt are established and detailed </w:t>
      </w:r>
      <w:r w:rsidRPr="00642AD5">
        <w:rPr>
          <w:rFonts w:asciiTheme="majorHAnsi" w:hAnsiTheme="majorHAnsi" w:cs="TimesNewRomanPSMT"/>
          <w:color w:val="000000"/>
        </w:rPr>
        <w:t xml:space="preserve">management alternatives are developed </w:t>
      </w:r>
      <w:r w:rsidR="00642AD5" w:rsidRPr="00642AD5">
        <w:rPr>
          <w:rFonts w:asciiTheme="majorHAnsi" w:hAnsiTheme="majorHAnsi" w:cs="TimesNewRomanPSMT"/>
          <w:color w:val="000000"/>
        </w:rPr>
        <w:t xml:space="preserve">for various predicted ecosystem response trajectories. The adaptive </w:t>
      </w:r>
      <w:r w:rsidRPr="00642AD5">
        <w:rPr>
          <w:rFonts w:asciiTheme="majorHAnsi" w:hAnsiTheme="majorHAnsi" w:cs="TimesNewRomanPSMT"/>
          <w:color w:val="000000"/>
        </w:rPr>
        <w:t>management cyc</w:t>
      </w:r>
      <w:r w:rsidR="00642AD5">
        <w:rPr>
          <w:rFonts w:asciiTheme="majorHAnsi" w:hAnsiTheme="majorHAnsi" w:cs="TimesNewRomanPSMT"/>
          <w:color w:val="000000"/>
        </w:rPr>
        <w:t xml:space="preserve">le is transparently implemented </w:t>
      </w:r>
      <w:r w:rsidR="00642AD5" w:rsidRPr="00642AD5">
        <w:rPr>
          <w:rFonts w:asciiTheme="majorHAnsi" w:hAnsiTheme="majorHAnsi" w:cs="TimesNewRomanPSMT"/>
          <w:color w:val="000000"/>
        </w:rPr>
        <w:t xml:space="preserve">and accessible to the public.  Regular reports on </w:t>
      </w:r>
      <w:r w:rsidRPr="00642AD5">
        <w:rPr>
          <w:rFonts w:asciiTheme="majorHAnsi" w:hAnsiTheme="majorHAnsi" w:cs="TimesNewRomanPSMT"/>
          <w:color w:val="000000"/>
        </w:rPr>
        <w:t>monitoring and responsive managem</w:t>
      </w:r>
      <w:r w:rsidR="00642AD5" w:rsidRPr="00642AD5">
        <w:rPr>
          <w:rFonts w:asciiTheme="majorHAnsi" w:hAnsiTheme="majorHAnsi" w:cs="TimesNewRomanPSMT"/>
          <w:color w:val="000000"/>
        </w:rPr>
        <w:t xml:space="preserve">ent proposals </w:t>
      </w:r>
      <w:r w:rsidRPr="00642AD5">
        <w:rPr>
          <w:rFonts w:asciiTheme="majorHAnsi" w:hAnsiTheme="majorHAnsi" w:cs="TimesNewRomanPSMT"/>
          <w:color w:val="000000"/>
        </w:rPr>
        <w:t>are made available to stakeholders by dates certain</w:t>
      </w:r>
      <w:r w:rsidRPr="00642AD5">
        <w:rPr>
          <w:rFonts w:asciiTheme="majorHAnsi" w:hAnsiTheme="majorHAnsi" w:cs="TimesNewRomanPSMT"/>
          <w:color w:val="058140"/>
        </w:rPr>
        <w:t>.</w:t>
      </w:r>
      <w:r w:rsidR="00642AD5" w:rsidRPr="00642AD5">
        <w:rPr>
          <w:rFonts w:asciiTheme="majorHAnsi" w:hAnsiTheme="majorHAnsi" w:cs="TimesNewRomanPSMT"/>
          <w:color w:val="000000"/>
        </w:rPr>
        <w:t xml:space="preserve">  A structure for </w:t>
      </w:r>
      <w:r w:rsidRPr="00642AD5">
        <w:rPr>
          <w:rFonts w:asciiTheme="majorHAnsi" w:hAnsiTheme="majorHAnsi" w:cs="TimesNewRomanPSMT"/>
          <w:color w:val="000000"/>
        </w:rPr>
        <w:t>collaboration is esta</w:t>
      </w:r>
      <w:r w:rsidR="00642AD5" w:rsidRPr="00642AD5">
        <w:rPr>
          <w:rFonts w:asciiTheme="majorHAnsi" w:hAnsiTheme="majorHAnsi" w:cs="TimesNewRomanPSMT"/>
          <w:color w:val="000000"/>
        </w:rPr>
        <w:t xml:space="preserve">blished that defines how public </w:t>
      </w:r>
      <w:r w:rsidRPr="00642AD5">
        <w:rPr>
          <w:rFonts w:asciiTheme="majorHAnsi" w:hAnsiTheme="majorHAnsi" w:cs="TimesNewRomanPSMT"/>
          <w:color w:val="000000"/>
        </w:rPr>
        <w:t xml:space="preserve">involvement will </w:t>
      </w:r>
      <w:r w:rsidR="00642AD5" w:rsidRPr="00642AD5">
        <w:rPr>
          <w:rFonts w:asciiTheme="majorHAnsi" w:hAnsiTheme="majorHAnsi" w:cs="TimesNewRomanPSMT"/>
          <w:color w:val="000000"/>
        </w:rPr>
        <w:t xml:space="preserve">be facilitated, how information </w:t>
      </w:r>
      <w:r w:rsidRPr="00642AD5">
        <w:rPr>
          <w:rFonts w:asciiTheme="majorHAnsi" w:hAnsiTheme="majorHAnsi" w:cs="TimesNewRomanPSMT"/>
          <w:color w:val="000000"/>
        </w:rPr>
        <w:t>will be shared, and how conflicts will be resol</w:t>
      </w:r>
      <w:r w:rsidR="00642AD5" w:rsidRPr="00642AD5">
        <w:rPr>
          <w:rFonts w:asciiTheme="majorHAnsi" w:hAnsiTheme="majorHAnsi" w:cs="TimesNewRomanPSMT"/>
          <w:color w:val="000000"/>
        </w:rPr>
        <w:t xml:space="preserve">ved.  Risk and uncertainty are </w:t>
      </w:r>
      <w:r w:rsidRPr="00642AD5">
        <w:rPr>
          <w:rFonts w:asciiTheme="majorHAnsi" w:hAnsiTheme="majorHAnsi" w:cs="TimesNewRomanPSMT"/>
          <w:color w:val="000000"/>
        </w:rPr>
        <w:t>clearly articulated an</w:t>
      </w:r>
      <w:r w:rsidR="00642AD5">
        <w:rPr>
          <w:rFonts w:asciiTheme="majorHAnsi" w:hAnsiTheme="majorHAnsi" w:cs="TimesNewRomanPSMT"/>
          <w:color w:val="000000"/>
        </w:rPr>
        <w:t xml:space="preserve">d addressed, with vulnerability </w:t>
      </w:r>
      <w:r w:rsidRPr="00642AD5">
        <w:rPr>
          <w:rFonts w:asciiTheme="majorHAnsi" w:hAnsiTheme="majorHAnsi" w:cs="TimesNewRomanPSMT"/>
          <w:color w:val="000000"/>
        </w:rPr>
        <w:t>assessment</w:t>
      </w:r>
      <w:r w:rsidR="00642AD5" w:rsidRPr="00642AD5">
        <w:rPr>
          <w:rFonts w:asciiTheme="majorHAnsi" w:hAnsiTheme="majorHAnsi" w:cs="TimesNewRomanPSMT"/>
          <w:color w:val="000000"/>
        </w:rPr>
        <w:t>s</w:t>
      </w:r>
      <w:r w:rsidRPr="00642AD5">
        <w:rPr>
          <w:rFonts w:asciiTheme="majorHAnsi" w:hAnsiTheme="majorHAnsi" w:cs="TimesNewRomanPSMT"/>
          <w:color w:val="000000"/>
        </w:rPr>
        <w:t xml:space="preserve"> informing the management deci</w:t>
      </w:r>
      <w:r w:rsidR="00642AD5" w:rsidRPr="00642AD5">
        <w:rPr>
          <w:rFonts w:asciiTheme="majorHAnsi" w:hAnsiTheme="majorHAnsi" w:cs="TimesNewRomanPSMT"/>
          <w:color w:val="000000"/>
        </w:rPr>
        <w:t>sions.</w:t>
      </w:r>
    </w:p>
    <w:p w:rsidR="009E5565" w:rsidRDefault="009E5565" w:rsidP="00642AD5">
      <w:pPr>
        <w:autoSpaceDE w:val="0"/>
        <w:autoSpaceDN w:val="0"/>
        <w:adjustRightInd w:val="0"/>
        <w:spacing w:after="0" w:line="240" w:lineRule="auto"/>
        <w:rPr>
          <w:rFonts w:asciiTheme="majorHAnsi" w:hAnsiTheme="majorHAnsi" w:cs="TimesNewRomanPSMT"/>
          <w:color w:val="000000"/>
        </w:rPr>
      </w:pPr>
    </w:p>
    <w:p w:rsidR="009E5565" w:rsidRPr="009E5565" w:rsidRDefault="009E5565" w:rsidP="009E5565">
      <w:pPr>
        <w:autoSpaceDE w:val="0"/>
        <w:autoSpaceDN w:val="0"/>
        <w:adjustRightInd w:val="0"/>
        <w:spacing w:after="0" w:line="240" w:lineRule="auto"/>
        <w:rPr>
          <w:rFonts w:asciiTheme="majorHAnsi" w:hAnsiTheme="majorHAnsi" w:cs="TimesNewRomanPSMT"/>
          <w:b/>
          <w:sz w:val="24"/>
          <w:szCs w:val="24"/>
        </w:rPr>
      </w:pPr>
      <w:r w:rsidRPr="009E5565">
        <w:rPr>
          <w:rFonts w:asciiTheme="majorHAnsi" w:hAnsiTheme="majorHAnsi" w:cs="TimesNewRomanPSMT"/>
          <w:b/>
          <w:sz w:val="24"/>
          <w:szCs w:val="24"/>
        </w:rPr>
        <w:t>Riparian Conservation Areas</w:t>
      </w:r>
    </w:p>
    <w:p w:rsidR="009E5565" w:rsidRPr="009E5565" w:rsidRDefault="009E5565" w:rsidP="009E5565">
      <w:pPr>
        <w:autoSpaceDE w:val="0"/>
        <w:autoSpaceDN w:val="0"/>
        <w:adjustRightInd w:val="0"/>
        <w:spacing w:after="0" w:line="240" w:lineRule="auto"/>
        <w:rPr>
          <w:rFonts w:asciiTheme="majorHAnsi" w:hAnsiTheme="majorHAnsi" w:cs="TimesNewRomanPSMT"/>
        </w:rPr>
      </w:pPr>
      <w:r w:rsidRPr="009E5565">
        <w:rPr>
          <w:rFonts w:asciiTheme="majorHAnsi" w:hAnsiTheme="majorHAnsi" w:cs="TimesNewRomanPSMT"/>
        </w:rPr>
        <w:t>Watersheds, the com</w:t>
      </w:r>
      <w:r>
        <w:rPr>
          <w:rFonts w:asciiTheme="majorHAnsi" w:hAnsiTheme="majorHAnsi" w:cs="TimesNewRomanPSMT"/>
        </w:rPr>
        <w:t xml:space="preserve">plex of rivers, streams, lakes, </w:t>
      </w:r>
      <w:r w:rsidRPr="009E5565">
        <w:rPr>
          <w:rFonts w:asciiTheme="majorHAnsi" w:hAnsiTheme="majorHAnsi" w:cs="TimesNewRomanPSMT"/>
        </w:rPr>
        <w:t>meadows, bogs, fens, wetlands, vernal pools, and</w:t>
      </w:r>
    </w:p>
    <w:p w:rsidR="009E5565" w:rsidRPr="009E5565" w:rsidRDefault="009E5565" w:rsidP="009E5565">
      <w:pPr>
        <w:autoSpaceDE w:val="0"/>
        <w:autoSpaceDN w:val="0"/>
        <w:adjustRightInd w:val="0"/>
        <w:spacing w:after="0" w:line="240" w:lineRule="auto"/>
        <w:rPr>
          <w:rFonts w:asciiTheme="majorHAnsi" w:hAnsiTheme="majorHAnsi" w:cs="TimesNewRomanPSMT"/>
        </w:rPr>
      </w:pPr>
      <w:proofErr w:type="gramStart"/>
      <w:r>
        <w:rPr>
          <w:rFonts w:asciiTheme="majorHAnsi" w:hAnsiTheme="majorHAnsi" w:cs="TimesNewRomanPSMT"/>
        </w:rPr>
        <w:t>springs</w:t>
      </w:r>
      <w:proofErr w:type="gramEnd"/>
      <w:r>
        <w:rPr>
          <w:rFonts w:asciiTheme="majorHAnsi" w:hAnsiTheme="majorHAnsi" w:cs="TimesNewRomanPSMT"/>
        </w:rPr>
        <w:t xml:space="preserve"> </w:t>
      </w:r>
      <w:r w:rsidRPr="009E5565">
        <w:rPr>
          <w:rFonts w:asciiTheme="majorHAnsi" w:hAnsiTheme="majorHAnsi" w:cs="TimesNewRomanPSMT"/>
        </w:rPr>
        <w:t>that c</w:t>
      </w:r>
      <w:r>
        <w:rPr>
          <w:rFonts w:asciiTheme="majorHAnsi" w:hAnsiTheme="majorHAnsi" w:cs="TimesNewRomanPSMT"/>
        </w:rPr>
        <w:t xml:space="preserve">omprise their networks, and the </w:t>
      </w:r>
      <w:r w:rsidRPr="009E5565">
        <w:rPr>
          <w:rFonts w:asciiTheme="majorHAnsi" w:hAnsiTheme="majorHAnsi" w:cs="TimesNewRomanPSMT"/>
        </w:rPr>
        <w:t>ecosystems they su</w:t>
      </w:r>
      <w:r>
        <w:rPr>
          <w:rFonts w:asciiTheme="majorHAnsi" w:hAnsiTheme="majorHAnsi" w:cs="TimesNewRomanPSMT"/>
        </w:rPr>
        <w:t xml:space="preserve">pport function based on a suite </w:t>
      </w:r>
      <w:r w:rsidRPr="009E5565">
        <w:rPr>
          <w:rFonts w:asciiTheme="majorHAnsi" w:hAnsiTheme="majorHAnsi" w:cs="TimesNewRomanPSMT"/>
        </w:rPr>
        <w:t>of naturally occur</w:t>
      </w:r>
      <w:r>
        <w:rPr>
          <w:rFonts w:asciiTheme="majorHAnsi" w:hAnsiTheme="majorHAnsi" w:cs="TimesNewRomanPSMT"/>
        </w:rPr>
        <w:t xml:space="preserve">ring characteristics, features, </w:t>
      </w:r>
      <w:r w:rsidRPr="009E5565">
        <w:rPr>
          <w:rFonts w:asciiTheme="majorHAnsi" w:hAnsiTheme="majorHAnsi" w:cs="TimesNewRomanPSMT"/>
        </w:rPr>
        <w:t>processes</w:t>
      </w:r>
      <w:r>
        <w:rPr>
          <w:rFonts w:asciiTheme="majorHAnsi" w:hAnsiTheme="majorHAnsi" w:cs="TimesNewRomanPSMT"/>
        </w:rPr>
        <w:t xml:space="preserve">, and dynamics. This assemblage </w:t>
      </w:r>
      <w:r w:rsidRPr="009E5565">
        <w:rPr>
          <w:rFonts w:asciiTheme="majorHAnsi" w:hAnsiTheme="majorHAnsi" w:cs="TimesNewRomanPSMT"/>
        </w:rPr>
        <w:t>maintains the physi</w:t>
      </w:r>
      <w:r>
        <w:rPr>
          <w:rFonts w:asciiTheme="majorHAnsi" w:hAnsiTheme="majorHAnsi" w:cs="TimesNewRomanPSMT"/>
        </w:rPr>
        <w:t xml:space="preserve">cal and biological integrity of </w:t>
      </w:r>
      <w:r w:rsidRPr="009E5565">
        <w:rPr>
          <w:rFonts w:asciiTheme="majorHAnsi" w:hAnsiTheme="majorHAnsi" w:cs="TimesNewRomanPSMT"/>
        </w:rPr>
        <w:t>these nested sy</w:t>
      </w:r>
      <w:r>
        <w:rPr>
          <w:rFonts w:asciiTheme="majorHAnsi" w:hAnsiTheme="majorHAnsi" w:cs="TimesNewRomanPSMT"/>
        </w:rPr>
        <w:t xml:space="preserve">stems, including water quality, stream </w:t>
      </w:r>
      <w:r w:rsidRPr="009E5565">
        <w:rPr>
          <w:rFonts w:asciiTheme="majorHAnsi" w:hAnsiTheme="majorHAnsi" w:cs="TimesNewRomanPSMT"/>
        </w:rPr>
        <w:t>channel stability</w:t>
      </w:r>
      <w:r>
        <w:rPr>
          <w:rFonts w:asciiTheme="majorHAnsi" w:hAnsiTheme="majorHAnsi" w:cs="TimesNewRomanPSMT"/>
        </w:rPr>
        <w:t xml:space="preserve">, critical aquatic habitat, and </w:t>
      </w:r>
      <w:r w:rsidRPr="009E5565">
        <w:rPr>
          <w:rFonts w:asciiTheme="majorHAnsi" w:hAnsiTheme="majorHAnsi" w:cs="TimesNewRomanPSMT"/>
        </w:rPr>
        <w:t>biotic community structure. The integrity of these</w:t>
      </w:r>
    </w:p>
    <w:p w:rsidR="009E5565" w:rsidRPr="009E5565" w:rsidRDefault="009E5565" w:rsidP="009E5565">
      <w:pPr>
        <w:autoSpaceDE w:val="0"/>
        <w:autoSpaceDN w:val="0"/>
        <w:adjustRightInd w:val="0"/>
        <w:spacing w:after="0" w:line="240" w:lineRule="auto"/>
        <w:rPr>
          <w:rFonts w:asciiTheme="majorHAnsi" w:hAnsiTheme="majorHAnsi" w:cs="TimesNewRomanPSMT"/>
        </w:rPr>
      </w:pPr>
      <w:proofErr w:type="gramStart"/>
      <w:r w:rsidRPr="009E5565">
        <w:rPr>
          <w:rFonts w:asciiTheme="majorHAnsi" w:hAnsiTheme="majorHAnsi" w:cs="TimesNewRomanPSMT"/>
        </w:rPr>
        <w:t>systems</w:t>
      </w:r>
      <w:proofErr w:type="gramEnd"/>
      <w:r w:rsidRPr="009E5565">
        <w:rPr>
          <w:rFonts w:asciiTheme="majorHAnsi" w:hAnsiTheme="majorHAnsi" w:cs="TimesNewRomanPSMT"/>
        </w:rPr>
        <w:t xml:space="preserve"> is the basis f</w:t>
      </w:r>
      <w:r>
        <w:rPr>
          <w:rFonts w:asciiTheme="majorHAnsi" w:hAnsiTheme="majorHAnsi" w:cs="TimesNewRomanPSMT"/>
        </w:rPr>
        <w:t xml:space="preserve">or their ability to respond and </w:t>
      </w:r>
      <w:r w:rsidRPr="009E5565">
        <w:rPr>
          <w:rFonts w:asciiTheme="majorHAnsi" w:hAnsiTheme="majorHAnsi" w:cs="TimesNewRomanPSMT"/>
        </w:rPr>
        <w:t>adjust to disturbances without long-term adverse</w:t>
      </w:r>
      <w:r>
        <w:rPr>
          <w:rFonts w:asciiTheme="majorHAnsi" w:hAnsiTheme="majorHAnsi" w:cs="TimesNewRomanPSMT"/>
        </w:rPr>
        <w:t xml:space="preserve"> </w:t>
      </w:r>
      <w:r w:rsidRPr="009E5565">
        <w:rPr>
          <w:rFonts w:asciiTheme="majorHAnsi" w:hAnsiTheme="majorHAnsi" w:cs="TimesNewRomanPSMT"/>
        </w:rPr>
        <w:t xml:space="preserve">changes. </w:t>
      </w:r>
      <w:r>
        <w:rPr>
          <w:rFonts w:asciiTheme="majorHAnsi" w:hAnsiTheme="majorHAnsi" w:cs="TimesNewRomanPSMT"/>
        </w:rPr>
        <w:t xml:space="preserve"> </w:t>
      </w:r>
      <w:r w:rsidRPr="009E5565">
        <w:rPr>
          <w:rFonts w:asciiTheme="majorHAnsi" w:hAnsiTheme="majorHAnsi" w:cs="TimesNewRomanPSMT"/>
        </w:rPr>
        <w:t>Des</w:t>
      </w:r>
      <w:r>
        <w:rPr>
          <w:rFonts w:asciiTheme="majorHAnsi" w:hAnsiTheme="majorHAnsi" w:cs="TimesNewRomanPSMT"/>
        </w:rPr>
        <w:t xml:space="preserve">ired conditions are those which </w:t>
      </w:r>
      <w:r w:rsidRPr="009E5565">
        <w:rPr>
          <w:rFonts w:asciiTheme="majorHAnsi" w:hAnsiTheme="majorHAnsi" w:cs="TimesNewRomanPSMT"/>
        </w:rPr>
        <w:t>maintain watershed integrity and promote</w:t>
      </w:r>
    </w:p>
    <w:p w:rsidR="009E5565" w:rsidRDefault="009E5565" w:rsidP="009E5565">
      <w:pPr>
        <w:autoSpaceDE w:val="0"/>
        <w:autoSpaceDN w:val="0"/>
        <w:adjustRightInd w:val="0"/>
        <w:spacing w:after="0" w:line="240" w:lineRule="auto"/>
        <w:rPr>
          <w:rFonts w:asciiTheme="majorHAnsi" w:hAnsiTheme="majorHAnsi" w:cs="TimesNewRomanPSMT"/>
        </w:rPr>
      </w:pPr>
      <w:proofErr w:type="gramStart"/>
      <w:r w:rsidRPr="009E5565">
        <w:rPr>
          <w:rFonts w:asciiTheme="majorHAnsi" w:hAnsiTheme="majorHAnsi" w:cs="TimesNewRomanPSMT"/>
        </w:rPr>
        <w:t>resilience</w:t>
      </w:r>
      <w:proofErr w:type="gramEnd"/>
      <w:r w:rsidRPr="009E5565">
        <w:rPr>
          <w:rFonts w:asciiTheme="majorHAnsi" w:hAnsiTheme="majorHAnsi" w:cs="TimesNewRomanPSMT"/>
        </w:rPr>
        <w:t>, at a range of spatial and temporal scales.</w:t>
      </w:r>
    </w:p>
    <w:p w:rsidR="007835FD" w:rsidRDefault="007835FD" w:rsidP="009E5565">
      <w:pPr>
        <w:autoSpaceDE w:val="0"/>
        <w:autoSpaceDN w:val="0"/>
        <w:adjustRightInd w:val="0"/>
        <w:spacing w:after="0" w:line="240" w:lineRule="auto"/>
        <w:rPr>
          <w:rFonts w:asciiTheme="majorHAnsi" w:hAnsiTheme="majorHAnsi" w:cs="TimesNewRomanPSMT"/>
        </w:rPr>
      </w:pPr>
    </w:p>
    <w:p w:rsidR="007835FD" w:rsidRPr="00105D4B" w:rsidRDefault="00105D4B" w:rsidP="007835FD">
      <w:pPr>
        <w:autoSpaceDE w:val="0"/>
        <w:autoSpaceDN w:val="0"/>
        <w:adjustRightInd w:val="0"/>
        <w:spacing w:after="0" w:line="240" w:lineRule="auto"/>
        <w:rPr>
          <w:rFonts w:asciiTheme="majorHAnsi" w:hAnsiTheme="majorHAnsi" w:cs="Verdana"/>
          <w:b/>
          <w:bCs/>
          <w:color w:val="365F92"/>
          <w:sz w:val="24"/>
          <w:szCs w:val="24"/>
        </w:rPr>
      </w:pPr>
      <w:r w:rsidRPr="00105D4B">
        <w:rPr>
          <w:rFonts w:asciiTheme="majorHAnsi" w:hAnsiTheme="majorHAnsi" w:cs="Verdana"/>
          <w:b/>
          <w:bCs/>
          <w:sz w:val="24"/>
          <w:szCs w:val="24"/>
        </w:rPr>
        <w:t>Partnerships</w:t>
      </w:r>
    </w:p>
    <w:p w:rsidR="007835FD" w:rsidRPr="00105D4B" w:rsidRDefault="00105D4B" w:rsidP="007835FD">
      <w:pPr>
        <w:autoSpaceDE w:val="0"/>
        <w:autoSpaceDN w:val="0"/>
        <w:adjustRightInd w:val="0"/>
        <w:spacing w:after="0" w:line="240" w:lineRule="auto"/>
        <w:rPr>
          <w:rFonts w:asciiTheme="majorHAnsi" w:hAnsiTheme="majorHAnsi" w:cs="Times New Roman"/>
          <w:iCs/>
          <w:color w:val="000000"/>
        </w:rPr>
      </w:pPr>
      <w:r w:rsidRPr="00105D4B">
        <w:rPr>
          <w:rFonts w:asciiTheme="majorHAnsi" w:hAnsiTheme="majorHAnsi" w:cs="Times New Roman"/>
          <w:color w:val="000000"/>
        </w:rPr>
        <w:t>The Forest Service</w:t>
      </w:r>
      <w:r w:rsidR="007835FD" w:rsidRPr="00105D4B">
        <w:rPr>
          <w:rFonts w:asciiTheme="majorHAnsi" w:hAnsiTheme="majorHAnsi" w:cs="Times New Roman"/>
          <w:iCs/>
          <w:color w:val="000000"/>
        </w:rPr>
        <w:t xml:space="preserve"> and partner organizations capitalize o</w:t>
      </w:r>
      <w:r>
        <w:rPr>
          <w:rFonts w:asciiTheme="majorHAnsi" w:hAnsiTheme="majorHAnsi" w:cs="Times New Roman"/>
          <w:iCs/>
          <w:color w:val="000000"/>
        </w:rPr>
        <w:t>n mutual interests and goals to</w:t>
      </w:r>
      <w:r w:rsidR="007835FD" w:rsidRPr="00105D4B">
        <w:rPr>
          <w:rFonts w:asciiTheme="majorHAnsi" w:hAnsiTheme="majorHAnsi" w:cs="Times New Roman"/>
          <w:iCs/>
          <w:color w:val="000000"/>
        </w:rPr>
        <w:t xml:space="preserve"> achieve desired outcomes</w:t>
      </w:r>
      <w:r>
        <w:rPr>
          <w:rFonts w:asciiTheme="majorHAnsi" w:hAnsiTheme="majorHAnsi" w:cs="Times New Roman"/>
          <w:iCs/>
          <w:color w:val="000000"/>
        </w:rPr>
        <w:t xml:space="preserve">.  Community members, interested </w:t>
      </w:r>
      <w:r w:rsidR="007835FD" w:rsidRPr="00105D4B">
        <w:rPr>
          <w:rFonts w:asciiTheme="majorHAnsi" w:hAnsiTheme="majorHAnsi" w:cs="Times New Roman"/>
          <w:iCs/>
          <w:color w:val="000000"/>
        </w:rPr>
        <w:t>stakeholders, regulatory agencies, and leaders from local jur</w:t>
      </w:r>
      <w:r>
        <w:rPr>
          <w:rFonts w:asciiTheme="majorHAnsi" w:hAnsiTheme="majorHAnsi" w:cs="Times New Roman"/>
          <w:iCs/>
          <w:color w:val="000000"/>
        </w:rPr>
        <w:t xml:space="preserve">isdictions are well-informed of </w:t>
      </w:r>
      <w:r w:rsidR="007835FD" w:rsidRPr="00105D4B">
        <w:rPr>
          <w:rFonts w:asciiTheme="majorHAnsi" w:hAnsiTheme="majorHAnsi" w:cs="Times New Roman"/>
          <w:iCs/>
          <w:color w:val="000000"/>
        </w:rPr>
        <w:t>ecosystem processes and management challenges, and work c</w:t>
      </w:r>
      <w:r>
        <w:rPr>
          <w:rFonts w:asciiTheme="majorHAnsi" w:hAnsiTheme="majorHAnsi" w:cs="Times New Roman"/>
          <w:iCs/>
          <w:color w:val="000000"/>
        </w:rPr>
        <w:t xml:space="preserve">ooperatively to resolve issues.  </w:t>
      </w:r>
      <w:r w:rsidR="007835FD" w:rsidRPr="00105D4B">
        <w:rPr>
          <w:rFonts w:asciiTheme="majorHAnsi" w:hAnsiTheme="majorHAnsi" w:cs="Times New Roman"/>
          <w:iCs/>
          <w:color w:val="000000"/>
        </w:rPr>
        <w:t>These partners gather and share information allowing f</w:t>
      </w:r>
      <w:r>
        <w:rPr>
          <w:rFonts w:asciiTheme="majorHAnsi" w:hAnsiTheme="majorHAnsi" w:cs="Times New Roman"/>
          <w:iCs/>
          <w:color w:val="000000"/>
        </w:rPr>
        <w:t xml:space="preserve">or more accurate and responsive </w:t>
      </w:r>
      <w:r w:rsidR="007835FD" w:rsidRPr="00105D4B">
        <w:rPr>
          <w:rFonts w:asciiTheme="majorHAnsi" w:hAnsiTheme="majorHAnsi" w:cs="Times New Roman"/>
          <w:iCs/>
          <w:color w:val="000000"/>
        </w:rPr>
        <w:t>decision-making.</w:t>
      </w:r>
    </w:p>
    <w:p w:rsidR="007835FD" w:rsidRDefault="007835FD" w:rsidP="007835FD">
      <w:pPr>
        <w:autoSpaceDE w:val="0"/>
        <w:autoSpaceDN w:val="0"/>
        <w:adjustRightInd w:val="0"/>
        <w:spacing w:after="0" w:line="240" w:lineRule="auto"/>
        <w:rPr>
          <w:rFonts w:ascii="Times New Roman" w:hAnsi="Times New Roman" w:cs="Times New Roman"/>
          <w:i/>
          <w:iCs/>
          <w:color w:val="000000"/>
          <w:sz w:val="24"/>
          <w:szCs w:val="24"/>
        </w:rPr>
      </w:pPr>
    </w:p>
    <w:p w:rsidR="007835FD" w:rsidRPr="00105D4B" w:rsidRDefault="007835FD" w:rsidP="007835FD">
      <w:pPr>
        <w:autoSpaceDE w:val="0"/>
        <w:autoSpaceDN w:val="0"/>
        <w:adjustRightInd w:val="0"/>
        <w:spacing w:after="0" w:line="240" w:lineRule="auto"/>
        <w:rPr>
          <w:rFonts w:asciiTheme="majorHAnsi" w:hAnsiTheme="majorHAnsi" w:cs="Verdana"/>
          <w:b/>
          <w:bCs/>
          <w:iCs/>
          <w:sz w:val="24"/>
          <w:szCs w:val="24"/>
        </w:rPr>
      </w:pPr>
      <w:r w:rsidRPr="00105D4B">
        <w:rPr>
          <w:rFonts w:asciiTheme="majorHAnsi" w:hAnsiTheme="majorHAnsi" w:cs="Verdana"/>
          <w:b/>
          <w:bCs/>
          <w:iCs/>
          <w:sz w:val="24"/>
          <w:szCs w:val="24"/>
        </w:rPr>
        <w:t xml:space="preserve">Invasive Species Management </w:t>
      </w:r>
      <w:r w:rsidR="00105D4B" w:rsidRPr="00105D4B">
        <w:rPr>
          <w:rFonts w:asciiTheme="majorHAnsi" w:hAnsiTheme="majorHAnsi" w:cs="Verdana"/>
          <w:b/>
          <w:bCs/>
          <w:iCs/>
          <w:sz w:val="24"/>
          <w:szCs w:val="24"/>
        </w:rPr>
        <w:t xml:space="preserve"> </w:t>
      </w:r>
    </w:p>
    <w:p w:rsidR="007835FD" w:rsidRDefault="007835FD" w:rsidP="00783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Invasive species do not adversely affect native s</w:t>
      </w:r>
      <w:r w:rsidR="00105D4B">
        <w:rPr>
          <w:rFonts w:ascii="Times New Roman" w:hAnsi="Times New Roman" w:cs="Times New Roman"/>
          <w:color w:val="000000"/>
          <w:sz w:val="24"/>
          <w:szCs w:val="24"/>
        </w:rPr>
        <w:t xml:space="preserve">pecies, human health, ecosystem </w:t>
      </w:r>
      <w:r>
        <w:rPr>
          <w:rFonts w:ascii="Times New Roman" w:hAnsi="Times New Roman" w:cs="Times New Roman"/>
          <w:color w:val="000000"/>
          <w:sz w:val="24"/>
          <w:szCs w:val="24"/>
        </w:rPr>
        <w:t>pro</w:t>
      </w:r>
      <w:r w:rsidR="00105D4B">
        <w:rPr>
          <w:rFonts w:ascii="Times New Roman" w:hAnsi="Times New Roman" w:cs="Times New Roman"/>
          <w:color w:val="000000"/>
          <w:sz w:val="24"/>
          <w:szCs w:val="24"/>
        </w:rPr>
        <w:t>cesses, or other NFS resources.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Aquatic and terrestrial ecosystems are self-sustaining and</w:t>
      </w:r>
      <w:r w:rsidR="00105D4B">
        <w:rPr>
          <w:rFonts w:ascii="Times New Roman" w:hAnsi="Times New Roman" w:cs="Times New Roman"/>
          <w:color w:val="000000"/>
          <w:sz w:val="24"/>
          <w:szCs w:val="24"/>
        </w:rPr>
        <w:t xml:space="preserve"> resistant to the establishment </w:t>
      </w:r>
      <w:r>
        <w:rPr>
          <w:rFonts w:ascii="Times New Roman" w:hAnsi="Times New Roman" w:cs="Times New Roman"/>
          <w:color w:val="000000"/>
          <w:sz w:val="24"/>
          <w:szCs w:val="24"/>
        </w:rPr>
        <w:t>of inv</w:t>
      </w:r>
      <w:r w:rsidR="00105D4B">
        <w:rPr>
          <w:rFonts w:ascii="Times New Roman" w:hAnsi="Times New Roman" w:cs="Times New Roman"/>
          <w:color w:val="000000"/>
          <w:sz w:val="24"/>
          <w:szCs w:val="24"/>
        </w:rPr>
        <w:t>asive species</w:t>
      </w:r>
      <w:r w:rsidR="00105D4B">
        <w:rPr>
          <w:rFonts w:ascii="Times New Roman" w:hAnsi="Times New Roman" w:cs="Times New Roman"/>
          <w:b/>
          <w:bCs/>
          <w:color w:val="000000"/>
          <w:sz w:val="24"/>
          <w:szCs w:val="24"/>
        </w:rPr>
        <w:t xml:space="preserve">. </w:t>
      </w:r>
      <w:r w:rsidR="00105D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Invasive species management prioritizes preventio</w:t>
      </w:r>
      <w:r w:rsidR="00105D4B">
        <w:rPr>
          <w:rFonts w:ascii="Times New Roman" w:hAnsi="Times New Roman" w:cs="Times New Roman"/>
          <w:color w:val="000000"/>
          <w:sz w:val="24"/>
          <w:szCs w:val="24"/>
        </w:rPr>
        <w:t xml:space="preserve">n and early detection and rapid </w:t>
      </w:r>
      <w:r>
        <w:rPr>
          <w:rFonts w:ascii="Times New Roman" w:hAnsi="Times New Roman" w:cs="Times New Roman"/>
          <w:color w:val="000000"/>
          <w:sz w:val="24"/>
          <w:szCs w:val="24"/>
        </w:rPr>
        <w:t>response actions.</w:t>
      </w:r>
    </w:p>
    <w:p w:rsidR="00105D4B" w:rsidRPr="00105D4B" w:rsidRDefault="00105D4B" w:rsidP="00105D4B">
      <w:pPr>
        <w:autoSpaceDE w:val="0"/>
        <w:autoSpaceDN w:val="0"/>
        <w:adjustRightInd w:val="0"/>
        <w:spacing w:after="0" w:line="240" w:lineRule="auto"/>
        <w:rPr>
          <w:rFonts w:asciiTheme="majorHAnsi" w:hAnsiTheme="majorHAnsi" w:cs="Times New Roman"/>
        </w:rPr>
      </w:pPr>
    </w:p>
    <w:p w:rsidR="00105D4B" w:rsidRPr="00105D4B" w:rsidRDefault="00105D4B" w:rsidP="00105D4B">
      <w:pPr>
        <w:autoSpaceDE w:val="0"/>
        <w:autoSpaceDN w:val="0"/>
        <w:adjustRightInd w:val="0"/>
        <w:spacing w:after="0" w:line="240" w:lineRule="auto"/>
        <w:rPr>
          <w:rFonts w:asciiTheme="majorHAnsi" w:hAnsiTheme="majorHAnsi" w:cs="Verdana"/>
          <w:b/>
          <w:bCs/>
          <w:iCs/>
        </w:rPr>
      </w:pPr>
      <w:r w:rsidRPr="00105D4B">
        <w:rPr>
          <w:rFonts w:asciiTheme="majorHAnsi" w:hAnsiTheme="majorHAnsi" w:cs="Verdana"/>
          <w:b/>
          <w:bCs/>
          <w:iCs/>
        </w:rPr>
        <w:t>Climate Change</w:t>
      </w:r>
    </w:p>
    <w:p w:rsidR="00105D4B" w:rsidRPr="00105D4B" w:rsidRDefault="00105D4B" w:rsidP="00105D4B">
      <w:pPr>
        <w:autoSpaceDE w:val="0"/>
        <w:autoSpaceDN w:val="0"/>
        <w:adjustRightInd w:val="0"/>
        <w:spacing w:after="0" w:line="240" w:lineRule="auto"/>
        <w:rPr>
          <w:rFonts w:asciiTheme="majorHAnsi" w:hAnsiTheme="majorHAnsi" w:cs="Times New Roman"/>
          <w:color w:val="000000"/>
        </w:rPr>
      </w:pPr>
      <w:r w:rsidRPr="00105D4B">
        <w:rPr>
          <w:rFonts w:asciiTheme="majorHAnsi" w:hAnsiTheme="majorHAnsi" w:cs="Times New Roman"/>
          <w:color w:val="000000"/>
        </w:rPr>
        <w:t>Ecologic and socioeconomic systems are resilient and have the capacity to adapt to</w:t>
      </w:r>
    </w:p>
    <w:p w:rsidR="00105D4B" w:rsidRPr="00105D4B" w:rsidRDefault="00105D4B" w:rsidP="00105D4B">
      <w:pPr>
        <w:autoSpaceDE w:val="0"/>
        <w:autoSpaceDN w:val="0"/>
        <w:adjustRightInd w:val="0"/>
        <w:spacing w:after="0" w:line="240" w:lineRule="auto"/>
        <w:rPr>
          <w:rFonts w:asciiTheme="majorHAnsi" w:hAnsiTheme="majorHAnsi" w:cs="TimesNewRomanPSMT"/>
          <w:color w:val="000000"/>
        </w:rPr>
      </w:pPr>
      <w:proofErr w:type="gramStart"/>
      <w:r w:rsidRPr="00105D4B">
        <w:rPr>
          <w:rFonts w:asciiTheme="majorHAnsi" w:hAnsiTheme="majorHAnsi" w:cs="Times New Roman"/>
          <w:color w:val="000000"/>
        </w:rPr>
        <w:t>climate</w:t>
      </w:r>
      <w:proofErr w:type="gramEnd"/>
      <w:r w:rsidRPr="00105D4B">
        <w:rPr>
          <w:rFonts w:asciiTheme="majorHAnsi" w:hAnsiTheme="majorHAnsi" w:cs="Times New Roman"/>
          <w:color w:val="000000"/>
        </w:rPr>
        <w:t xml:space="preserve"> change.  Forests remain as a major focus for storing carbon in fire-resistant stands dominated by large trees.</w:t>
      </w:r>
    </w:p>
    <w:sectPr w:rsidR="00105D4B" w:rsidRPr="0010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2B"/>
    <w:rsid w:val="000010EC"/>
    <w:rsid w:val="00105D4B"/>
    <w:rsid w:val="001A785B"/>
    <w:rsid w:val="003C5F65"/>
    <w:rsid w:val="0049641F"/>
    <w:rsid w:val="00512CE3"/>
    <w:rsid w:val="0061741D"/>
    <w:rsid w:val="00642AD5"/>
    <w:rsid w:val="006851D6"/>
    <w:rsid w:val="006A1387"/>
    <w:rsid w:val="006E73E6"/>
    <w:rsid w:val="0073172B"/>
    <w:rsid w:val="007835FD"/>
    <w:rsid w:val="00936F69"/>
    <w:rsid w:val="00983BBE"/>
    <w:rsid w:val="009E5565"/>
    <w:rsid w:val="009F67DA"/>
    <w:rsid w:val="00B20F93"/>
    <w:rsid w:val="00B250A0"/>
    <w:rsid w:val="00B65CD1"/>
    <w:rsid w:val="00B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C5F65"/>
    <w:rPr>
      <w:color w:val="000000"/>
      <w:sz w:val="22"/>
      <w:szCs w:val="22"/>
    </w:rPr>
  </w:style>
  <w:style w:type="paragraph" w:customStyle="1" w:styleId="Pa25">
    <w:name w:val="Pa25"/>
    <w:basedOn w:val="Normal"/>
    <w:next w:val="Normal"/>
    <w:uiPriority w:val="99"/>
    <w:rsid w:val="00B65CD1"/>
    <w:pPr>
      <w:autoSpaceDE w:val="0"/>
      <w:autoSpaceDN w:val="0"/>
      <w:adjustRightInd w:val="0"/>
      <w:spacing w:after="0" w:line="241" w:lineRule="atLeast"/>
    </w:pPr>
    <w:rPr>
      <w:rFonts w:ascii="Arial Black" w:hAnsi="Arial Black"/>
      <w:sz w:val="24"/>
      <w:szCs w:val="24"/>
    </w:rPr>
  </w:style>
  <w:style w:type="character" w:customStyle="1" w:styleId="A3">
    <w:name w:val="A3"/>
    <w:uiPriority w:val="99"/>
    <w:rsid w:val="00B65CD1"/>
    <w:rPr>
      <w:rFonts w:cs="Arial Black"/>
      <w:b/>
      <w:bCs/>
      <w:color w:val="000000"/>
      <w:sz w:val="32"/>
      <w:szCs w:val="32"/>
    </w:rPr>
  </w:style>
  <w:style w:type="paragraph" w:customStyle="1" w:styleId="Pa0">
    <w:name w:val="Pa0"/>
    <w:basedOn w:val="Normal"/>
    <w:next w:val="Normal"/>
    <w:uiPriority w:val="99"/>
    <w:rsid w:val="006851D6"/>
    <w:pPr>
      <w:autoSpaceDE w:val="0"/>
      <w:autoSpaceDN w:val="0"/>
      <w:adjustRightInd w:val="0"/>
      <w:spacing w:after="0" w:line="241" w:lineRule="atLeast"/>
    </w:pPr>
    <w:rPr>
      <w:rFonts w:ascii="Arial Black" w:hAnsi="Arial Blac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C5F65"/>
    <w:rPr>
      <w:color w:val="000000"/>
      <w:sz w:val="22"/>
      <w:szCs w:val="22"/>
    </w:rPr>
  </w:style>
  <w:style w:type="paragraph" w:customStyle="1" w:styleId="Pa25">
    <w:name w:val="Pa25"/>
    <w:basedOn w:val="Normal"/>
    <w:next w:val="Normal"/>
    <w:uiPriority w:val="99"/>
    <w:rsid w:val="00B65CD1"/>
    <w:pPr>
      <w:autoSpaceDE w:val="0"/>
      <w:autoSpaceDN w:val="0"/>
      <w:adjustRightInd w:val="0"/>
      <w:spacing w:after="0" w:line="241" w:lineRule="atLeast"/>
    </w:pPr>
    <w:rPr>
      <w:rFonts w:ascii="Arial Black" w:hAnsi="Arial Black"/>
      <w:sz w:val="24"/>
      <w:szCs w:val="24"/>
    </w:rPr>
  </w:style>
  <w:style w:type="character" w:customStyle="1" w:styleId="A3">
    <w:name w:val="A3"/>
    <w:uiPriority w:val="99"/>
    <w:rsid w:val="00B65CD1"/>
    <w:rPr>
      <w:rFonts w:cs="Arial Black"/>
      <w:b/>
      <w:bCs/>
      <w:color w:val="000000"/>
      <w:sz w:val="32"/>
      <w:szCs w:val="32"/>
    </w:rPr>
  </w:style>
  <w:style w:type="paragraph" w:customStyle="1" w:styleId="Pa0">
    <w:name w:val="Pa0"/>
    <w:basedOn w:val="Normal"/>
    <w:next w:val="Normal"/>
    <w:uiPriority w:val="99"/>
    <w:rsid w:val="006851D6"/>
    <w:pPr>
      <w:autoSpaceDE w:val="0"/>
      <w:autoSpaceDN w:val="0"/>
      <w:adjustRightInd w:val="0"/>
      <w:spacing w:after="0" w:line="241" w:lineRule="atLeast"/>
    </w:pPr>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18</cp:revision>
  <dcterms:created xsi:type="dcterms:W3CDTF">2014-04-14T22:08:00Z</dcterms:created>
  <dcterms:modified xsi:type="dcterms:W3CDTF">2014-04-22T15:33:00Z</dcterms:modified>
</cp:coreProperties>
</file>